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71" w:rsidRDefault="006F69D5" w:rsidP="00C97D2D">
      <w:pPr>
        <w:ind w:right="162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75pt;margin-top:130.5pt;width:404.25pt;height:416.25pt;z-index:-251658752;mso-position-horizontal-relative:text;mso-position-vertical-relative:text">
            <v:imagedata r:id="rId7" o:title="Untitled-1"/>
          </v:shape>
        </w:pict>
      </w:r>
    </w:p>
    <w:p w:rsidR="00847B71" w:rsidRDefault="00847B71" w:rsidP="00C97D2D">
      <w:pPr>
        <w:ind w:right="162"/>
        <w:rPr>
          <w:lang w:val="ru-RU"/>
        </w:rPr>
      </w:pPr>
    </w:p>
    <w:p w:rsidR="00847B71" w:rsidRDefault="00847B71" w:rsidP="00C97D2D">
      <w:pPr>
        <w:ind w:right="162"/>
      </w:pPr>
    </w:p>
    <w:p w:rsidR="00137766" w:rsidRPr="00D50935" w:rsidRDefault="00B82A7D" w:rsidP="00137766">
      <w:pPr>
        <w:rPr>
          <w:rFonts w:ascii="Times New Roman" w:eastAsia="SimSun" w:hAnsi="Times New Roman" w:cs="Times New Roman"/>
          <w:b/>
          <w:lang w:val="ru-RU" w:eastAsia="ru-RU"/>
        </w:rPr>
      </w:pPr>
      <w:r w:rsidRPr="00D50935">
        <w:rPr>
          <w:rFonts w:ascii="Times New Roman" w:hAnsi="Times New Roman" w:cs="Times New Roman"/>
          <w:b/>
          <w:highlight w:val="yellow"/>
          <w:lang w:val="ru-RU"/>
        </w:rPr>
        <w:t>Цены действительны с 04</w:t>
      </w:r>
      <w:r w:rsidR="00137766" w:rsidRPr="00D50935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="004B424C" w:rsidRPr="00D50935">
        <w:rPr>
          <w:rFonts w:ascii="Times New Roman" w:hAnsi="Times New Roman" w:cs="Times New Roman"/>
          <w:b/>
          <w:highlight w:val="yellow"/>
          <w:lang w:val="ru-RU"/>
        </w:rPr>
        <w:t>мая</w:t>
      </w:r>
      <w:r w:rsidR="00137766" w:rsidRPr="00D50935">
        <w:rPr>
          <w:rFonts w:ascii="Times New Roman" w:hAnsi="Times New Roman" w:cs="Times New Roman"/>
          <w:b/>
          <w:highlight w:val="yellow"/>
          <w:lang w:val="ru-RU"/>
        </w:rPr>
        <w:t xml:space="preserve"> 2024 года.</w:t>
      </w:r>
      <w:r w:rsidR="00137766" w:rsidRPr="00D50935">
        <w:rPr>
          <w:rFonts w:ascii="Times New Roman" w:hAnsi="Times New Roman" w:cs="Times New Roman"/>
          <w:b/>
          <w:highlight w:val="yellow"/>
          <w:lang w:val="ru-RU"/>
        </w:rPr>
        <w:br/>
        <w:t xml:space="preserve">Цены указаны без учета доставки, </w:t>
      </w:r>
      <w:r w:rsidR="00137766" w:rsidRPr="00D50935">
        <w:rPr>
          <w:rFonts w:ascii="Times New Roman" w:eastAsia="SimSun" w:hAnsi="Times New Roman" w:cs="Times New Roman"/>
          <w:b/>
          <w:highlight w:val="yellow"/>
          <w:lang w:val="ru-RU" w:eastAsia="ru-RU"/>
        </w:rPr>
        <w:t>за 1 тонну в руб., вкл. НДС 20%.</w:t>
      </w:r>
    </w:p>
    <w:p w:rsidR="00137766" w:rsidRDefault="00137766" w:rsidP="00137766">
      <w:pPr>
        <w:ind w:firstLine="708"/>
        <w:rPr>
          <w:rFonts w:ascii="Calibri" w:hAnsi="Calibri" w:cs="Calibri"/>
          <w:b/>
          <w:i/>
          <w:sz w:val="20"/>
          <w:szCs w:val="18"/>
          <w:lang w:val="ru-RU"/>
        </w:rPr>
      </w:pPr>
      <w:bookmarkStart w:id="0" w:name="_GoBack"/>
      <w:bookmarkEnd w:id="0"/>
    </w:p>
    <w:p w:rsidR="00137766" w:rsidRDefault="00137766" w:rsidP="00137766">
      <w:pPr>
        <w:ind w:firstLine="708"/>
        <w:rPr>
          <w:rFonts w:ascii="Calibri" w:hAnsi="Calibri" w:cs="Calibri"/>
          <w:b/>
          <w:i/>
          <w:sz w:val="14"/>
          <w:szCs w:val="14"/>
          <w:lang w:val="ru-RU"/>
        </w:rPr>
      </w:pPr>
    </w:p>
    <w:p w:rsidR="00137766" w:rsidRDefault="00137766" w:rsidP="00137766">
      <w:pPr>
        <w:jc w:val="center"/>
        <w:rPr>
          <w:rFonts w:ascii="Calibri" w:eastAsia="SimSun" w:hAnsi="Calibri" w:cs="Calibri"/>
          <w:b/>
          <w:sz w:val="23"/>
          <w:szCs w:val="23"/>
          <w:lang w:val="ru-RU" w:eastAsia="ru-RU"/>
        </w:rPr>
      </w:pPr>
      <w:r>
        <w:rPr>
          <w:rFonts w:ascii="Calibri" w:eastAsia="SimSun" w:hAnsi="Calibri" w:cs="Calibri"/>
          <w:b/>
          <w:sz w:val="23"/>
          <w:szCs w:val="23"/>
          <w:lang w:val="ru-RU" w:eastAsia="ru-RU"/>
        </w:rPr>
        <w:t>АСФАЛЬТОБЕТОННЫЕ СМЕСИ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2531"/>
        <w:gridCol w:w="1276"/>
      </w:tblGrid>
      <w:tr w:rsidR="00137766" w:rsidTr="00040EB0">
        <w:trPr>
          <w:trHeight w:val="183"/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>смеси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>Нормативный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>документ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>Цена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Крупнозернистый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пористый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Крупнозернистая плотная тип</w:t>
            </w: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Б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Мелкозернистая плотная тип</w:t>
            </w: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А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50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Мелкозернистая плотная  тип</w:t>
            </w: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Б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trHeight w:val="164"/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Мелкозернистая плотная тип</w:t>
            </w: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trHeight w:val="70"/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Мелкозернистая пористая,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Песчаная тип Г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tabs>
                <w:tab w:val="center" w:pos="1517"/>
                <w:tab w:val="right" w:pos="3034"/>
              </w:tabs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Песчаная тип</w:t>
            </w:r>
            <w:proofErr w:type="gramStart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Д</w:t>
            </w:r>
            <w:proofErr w:type="gramEnd"/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 xml:space="preserve">, марка 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III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9128-2013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ЩМАС-15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 ПБВ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31015-2002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ЩМАС-20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 ПБВ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31015-2002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ЩМАС-15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31015-2002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ЩМАС-20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31015-2002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ЩМАС-20 с ПАВ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ГОСТ 31015-2002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</w:tbl>
    <w:p w:rsidR="00137766" w:rsidRDefault="00137766" w:rsidP="00137766">
      <w:pPr>
        <w:pStyle w:val="ac"/>
        <w:spacing w:before="0" w:beforeAutospacing="0" w:after="0" w:afterAutospacing="0"/>
        <w:jc w:val="center"/>
        <w:rPr>
          <w:b/>
          <w:iCs/>
          <w:sz w:val="20"/>
          <w:szCs w:val="20"/>
          <w:u w:val="single"/>
        </w:rPr>
      </w:pPr>
    </w:p>
    <w:p w:rsidR="00137766" w:rsidRDefault="00137766" w:rsidP="00137766">
      <w:pPr>
        <w:pStyle w:val="ac"/>
        <w:spacing w:before="0" w:beforeAutospacing="0" w:after="0" w:afterAutospacing="0"/>
        <w:jc w:val="center"/>
        <w:rPr>
          <w:rFonts w:ascii="Calibri" w:hAnsi="Calibri" w:cs="Calibri"/>
          <w:b/>
          <w:iCs/>
          <w:sz w:val="23"/>
          <w:szCs w:val="23"/>
        </w:rPr>
      </w:pPr>
    </w:p>
    <w:p w:rsidR="00137766" w:rsidRDefault="00137766" w:rsidP="00137766">
      <w:pPr>
        <w:pStyle w:val="ac"/>
        <w:spacing w:before="0" w:beforeAutospacing="0" w:after="0" w:afterAutospacing="0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iCs/>
          <w:sz w:val="23"/>
          <w:szCs w:val="23"/>
        </w:rPr>
        <w:t>«ЕВРОАСФАЛЬТ»</w:t>
      </w:r>
      <w:r>
        <w:rPr>
          <w:rFonts w:ascii="Calibri" w:hAnsi="Calibri" w:cs="Calibri"/>
          <w:b/>
          <w:bCs/>
          <w:sz w:val="23"/>
          <w:szCs w:val="23"/>
        </w:rPr>
        <w:t xml:space="preserve"> ПНСТ 183 ГОСТ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Р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 58406.2</w:t>
      </w:r>
    </w:p>
    <w:tbl>
      <w:tblPr>
        <w:tblW w:w="4821" w:type="dxa"/>
        <w:jc w:val="center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088"/>
        <w:gridCol w:w="1088"/>
        <w:gridCol w:w="1089"/>
      </w:tblGrid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смеси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ПБВ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PG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 xml:space="preserve"> 64-28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БНД</w:t>
            </w: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22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Вн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16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Вн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7</w:t>
            </w:r>
            <w:r w:rsidR="00137766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11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Вн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8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Вн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32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22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tabs>
                <w:tab w:val="center" w:pos="1517"/>
                <w:tab w:val="right" w:pos="3034"/>
              </w:tabs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16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11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Нн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32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Он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22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Он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2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trHeight w:val="2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 xml:space="preserve">А 16 </w:t>
            </w:r>
            <w:proofErr w:type="spellStart"/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Он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1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</w:tbl>
    <w:p w:rsidR="00137766" w:rsidRDefault="00137766" w:rsidP="00137766">
      <w:pPr>
        <w:ind w:firstLine="708"/>
        <w:jc w:val="center"/>
        <w:rPr>
          <w:b/>
          <w:iCs/>
          <w:sz w:val="18"/>
          <w:szCs w:val="18"/>
          <w:u w:val="single"/>
        </w:rPr>
      </w:pPr>
    </w:p>
    <w:p w:rsidR="00137766" w:rsidRDefault="00137766" w:rsidP="00137766">
      <w:pPr>
        <w:jc w:val="center"/>
        <w:rPr>
          <w:b/>
          <w:iCs/>
          <w:sz w:val="23"/>
          <w:szCs w:val="23"/>
          <w:lang w:val="ru-RU"/>
        </w:rPr>
      </w:pPr>
    </w:p>
    <w:p w:rsidR="00137766" w:rsidRDefault="00137766" w:rsidP="00137766">
      <w:pPr>
        <w:jc w:val="center"/>
        <w:rPr>
          <w:b/>
          <w:iCs/>
          <w:sz w:val="23"/>
          <w:szCs w:val="23"/>
          <w:lang w:val="ru-RU"/>
        </w:rPr>
      </w:pPr>
      <w:r>
        <w:rPr>
          <w:b/>
          <w:iCs/>
          <w:sz w:val="23"/>
          <w:szCs w:val="23"/>
          <w:lang w:val="ru-RU"/>
        </w:rPr>
        <w:t xml:space="preserve">ЩЕБЕНОЧНО-МАСТИЧНЫЕ СМЕСИ ГОСТ </w:t>
      </w:r>
      <w:proofErr w:type="gramStart"/>
      <w:r>
        <w:rPr>
          <w:b/>
          <w:iCs/>
          <w:sz w:val="23"/>
          <w:szCs w:val="23"/>
          <w:lang w:val="ru-RU"/>
        </w:rPr>
        <w:t>Р</w:t>
      </w:r>
      <w:proofErr w:type="gramEnd"/>
      <w:r>
        <w:rPr>
          <w:b/>
          <w:iCs/>
          <w:sz w:val="23"/>
          <w:szCs w:val="23"/>
          <w:lang w:val="ru-RU"/>
        </w:rPr>
        <w:t xml:space="preserve"> 58406.1</w:t>
      </w:r>
    </w:p>
    <w:tbl>
      <w:tblPr>
        <w:tblW w:w="5210" w:type="dxa"/>
        <w:jc w:val="center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851"/>
        <w:gridCol w:w="852"/>
        <w:gridCol w:w="851"/>
        <w:gridCol w:w="852"/>
      </w:tblGrid>
      <w:tr w:rsidR="00137766" w:rsidTr="00040EB0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смеси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9"/>
                <w:szCs w:val="19"/>
                <w:lang w:eastAsia="ru-RU"/>
              </w:rPr>
              <w:t>ПБВ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PG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>64-28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PG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>70-34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БНД</w:t>
            </w:r>
          </w:p>
        </w:tc>
      </w:tr>
      <w:tr w:rsidR="00137766" w:rsidTr="00040EB0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ЩМА-22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1</w:t>
            </w:r>
            <w:r w:rsidR="00137766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ЩМА-16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2</w:t>
            </w:r>
            <w:r w:rsidR="00137766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ЩМА-11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2</w:t>
            </w:r>
            <w:r w:rsidR="00137766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137766" w:rsidTr="00040EB0">
        <w:trPr>
          <w:trHeight w:val="16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137766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ЩМА-8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9"/>
                <w:szCs w:val="19"/>
                <w:lang w:val="ru-RU" w:eastAsia="ru-RU"/>
              </w:rPr>
              <w:t>80</w:t>
            </w:r>
            <w:r w:rsidR="00137766">
              <w:rPr>
                <w:rFonts w:ascii="Times New Roman" w:eastAsia="SimSu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66" w:rsidRDefault="00B82A7D" w:rsidP="00040E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="0013776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</w:tbl>
    <w:p w:rsidR="00847B71" w:rsidRDefault="00847B71" w:rsidP="00C97D2D">
      <w:pPr>
        <w:ind w:right="162"/>
      </w:pPr>
    </w:p>
    <w:p w:rsidR="00847B71" w:rsidRDefault="00847B71" w:rsidP="00C97D2D">
      <w:pPr>
        <w:ind w:right="162"/>
      </w:pPr>
    </w:p>
    <w:p w:rsidR="00847B71" w:rsidRDefault="00847B71" w:rsidP="00C97D2D">
      <w:pPr>
        <w:ind w:right="162"/>
        <w:rPr>
          <w:lang w:val="ru-RU"/>
        </w:rPr>
      </w:pPr>
    </w:p>
    <w:p w:rsidR="00847B71" w:rsidRDefault="00847B71" w:rsidP="00C97D2D">
      <w:pPr>
        <w:ind w:right="162"/>
        <w:rPr>
          <w:lang w:val="ru-RU"/>
        </w:rPr>
      </w:pPr>
    </w:p>
    <w:p w:rsidR="00847B71" w:rsidRDefault="00847B71" w:rsidP="00C97D2D">
      <w:pPr>
        <w:ind w:right="162"/>
        <w:rPr>
          <w:lang w:val="ru-RU"/>
        </w:rPr>
      </w:pPr>
    </w:p>
    <w:p w:rsidR="00847B71" w:rsidRPr="00847B71" w:rsidRDefault="00847B71" w:rsidP="00C97D2D">
      <w:pPr>
        <w:ind w:right="162"/>
        <w:rPr>
          <w:lang w:val="ru-RU"/>
        </w:rPr>
      </w:pPr>
    </w:p>
    <w:sectPr w:rsidR="00847B71" w:rsidRPr="00847B71" w:rsidSect="00C97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37" w:right="57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D5" w:rsidRDefault="006F69D5" w:rsidP="0083799C">
      <w:r>
        <w:separator/>
      </w:r>
    </w:p>
  </w:endnote>
  <w:endnote w:type="continuationSeparator" w:id="0">
    <w:p w:rsidR="006F69D5" w:rsidRDefault="006F69D5" w:rsidP="0083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Pr="0083799C" w:rsidRDefault="0083799C" w:rsidP="00847B71">
    <w:pPr>
      <w:spacing w:before="7"/>
      <w:ind w:left="720" w:firstLine="720"/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</w:pP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>Тел.: 8 495 662-67-00</w:t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hyperlink r:id="rId1" w:history="1"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asfalt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_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industry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@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bk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.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D5" w:rsidRDefault="006F69D5" w:rsidP="0083799C">
      <w:r>
        <w:separator/>
      </w:r>
    </w:p>
  </w:footnote>
  <w:footnote w:type="continuationSeparator" w:id="0">
    <w:p w:rsidR="006F69D5" w:rsidRDefault="006F69D5" w:rsidP="0083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Default="0083799C" w:rsidP="00847B71">
    <w:pPr>
      <w:pStyle w:val="a5"/>
      <w:spacing w:after="0"/>
      <w:jc w:val="center"/>
      <w:rPr>
        <w:sz w:val="48"/>
      </w:rPr>
    </w:pPr>
    <w:r w:rsidRPr="00542F57">
      <w:rPr>
        <w:sz w:val="40"/>
      </w:rPr>
      <w:t>Общество с ограниченной ответственностью</w:t>
    </w:r>
  </w:p>
  <w:p w:rsidR="0083799C" w:rsidRPr="0083799C" w:rsidRDefault="0083799C" w:rsidP="00847B71">
    <w:pPr>
      <w:pStyle w:val="a5"/>
      <w:spacing w:after="0"/>
      <w:jc w:val="center"/>
      <w:rPr>
        <w:sz w:val="48"/>
      </w:rPr>
    </w:pPr>
    <w:r w:rsidRPr="00975C86">
      <w:rPr>
        <w:sz w:val="56"/>
      </w:rPr>
      <w:t>«ИНДУСТРИЯ АСФАЛЬТА»</w:t>
    </w:r>
  </w:p>
  <w:p w:rsidR="0083799C" w:rsidRDefault="0083799C" w:rsidP="00847B71">
    <w:pPr>
      <w:tabs>
        <w:tab w:val="left" w:pos="284"/>
      </w:tabs>
      <w:spacing w:before="34"/>
      <w:jc w:val="center"/>
      <w:rPr>
        <w:rFonts w:ascii="Tahoma" w:eastAsia="Calibri" w:hAnsi="Tahoma" w:cs="Tahoma"/>
        <w:sz w:val="16"/>
        <w:szCs w:val="16"/>
        <w:lang w:val="ru-RU"/>
      </w:rPr>
    </w:pPr>
    <w:r w:rsidRPr="00542F57">
      <w:rPr>
        <w:rFonts w:ascii="Tahoma" w:eastAsia="Calibri" w:hAnsi="Tahoma" w:cs="Tahoma"/>
        <w:sz w:val="16"/>
        <w:szCs w:val="16"/>
        <w:lang w:val="ru-RU"/>
      </w:rPr>
      <w:t xml:space="preserve">Адрес </w:t>
    </w:r>
    <w:r>
      <w:rPr>
        <w:rFonts w:ascii="Tahoma" w:hAnsi="Tahoma" w:cs="Tahoma"/>
        <w:sz w:val="16"/>
        <w:szCs w:val="16"/>
        <w:lang w:val="ru-RU"/>
      </w:rPr>
      <w:t>108808, город Москва, вн</w:t>
    </w:r>
    <w:r w:rsidRPr="00542F57">
      <w:rPr>
        <w:rFonts w:ascii="Tahoma" w:hAnsi="Tahoma" w:cs="Tahoma"/>
        <w:sz w:val="16"/>
        <w:szCs w:val="16"/>
        <w:lang w:val="ru-RU"/>
      </w:rPr>
      <w:t>. тер.</w:t>
    </w:r>
    <w:r>
      <w:rPr>
        <w:rFonts w:ascii="Tahoma" w:hAnsi="Tahoma" w:cs="Tahoma"/>
        <w:sz w:val="16"/>
        <w:szCs w:val="16"/>
        <w:lang w:val="ru-RU"/>
      </w:rPr>
      <w:t xml:space="preserve"> </w:t>
    </w:r>
    <w:r w:rsidRPr="00542F57">
      <w:rPr>
        <w:rFonts w:ascii="Tahoma" w:hAnsi="Tahoma" w:cs="Tahoma"/>
        <w:sz w:val="16"/>
        <w:szCs w:val="16"/>
        <w:lang w:val="ru-RU"/>
      </w:rPr>
      <w:t xml:space="preserve">г. поселение Первомайское, п. Первомайское, ул. </w:t>
    </w:r>
    <w:r w:rsidRPr="0083799C">
      <w:rPr>
        <w:rFonts w:ascii="Tahoma" w:hAnsi="Tahoma" w:cs="Tahoma"/>
        <w:sz w:val="16"/>
        <w:szCs w:val="16"/>
        <w:lang w:val="ru-RU"/>
      </w:rPr>
      <w:t>Центральная, д. 24, пом. 19П</w:t>
    </w:r>
  </w:p>
  <w:p w:rsidR="0083799C" w:rsidRPr="00542F57" w:rsidRDefault="0083799C" w:rsidP="00847B71">
    <w:pPr>
      <w:tabs>
        <w:tab w:val="left" w:pos="284"/>
      </w:tabs>
      <w:spacing w:before="34"/>
      <w:jc w:val="center"/>
      <w:rPr>
        <w:rFonts w:ascii="Calibri" w:eastAsia="Calibri" w:hAnsi="Calibri" w:cs="Calibri"/>
        <w:sz w:val="20"/>
        <w:szCs w:val="20"/>
        <w:lang w:val="ru-RU"/>
      </w:rPr>
    </w:pPr>
    <w:r w:rsidRPr="00542F57">
      <w:rPr>
        <w:rFonts w:ascii="Tahoma" w:eastAsia="Calibri" w:hAnsi="Tahoma" w:cs="Tahoma"/>
        <w:sz w:val="16"/>
        <w:szCs w:val="16"/>
        <w:lang w:val="ru-RU"/>
      </w:rPr>
      <w:t xml:space="preserve">ИНН 7751307567  ОГРН </w:t>
    </w:r>
    <w:r>
      <w:rPr>
        <w:rFonts w:ascii="Tahoma" w:eastAsia="Calibri" w:hAnsi="Tahoma" w:cs="Tahoma"/>
        <w:sz w:val="16"/>
        <w:szCs w:val="16"/>
        <w:lang w:val="ru-RU"/>
      </w:rPr>
      <w:t>1247700272093  ОКПО</w:t>
    </w:r>
    <w:r w:rsidR="00C97D2D">
      <w:rPr>
        <w:rFonts w:ascii="Tahoma" w:eastAsia="Calibri" w:hAnsi="Tahoma" w:cs="Tahoma"/>
        <w:sz w:val="16"/>
        <w:szCs w:val="16"/>
        <w:lang w:val="ru-RU"/>
      </w:rPr>
      <w:t xml:space="preserve"> </w:t>
    </w:r>
    <w:r>
      <w:rPr>
        <w:rFonts w:ascii="Tahoma" w:eastAsia="Calibri" w:hAnsi="Tahoma" w:cs="Tahoma"/>
        <w:sz w:val="16"/>
        <w:szCs w:val="16"/>
        <w:lang w:val="ru-RU"/>
      </w:rPr>
      <w:t>9880179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BA"/>
    <w:rsid w:val="00137766"/>
    <w:rsid w:val="002150B6"/>
    <w:rsid w:val="00240388"/>
    <w:rsid w:val="003014BA"/>
    <w:rsid w:val="003401AB"/>
    <w:rsid w:val="00371AD2"/>
    <w:rsid w:val="003F380C"/>
    <w:rsid w:val="004B424C"/>
    <w:rsid w:val="00542F57"/>
    <w:rsid w:val="006F69D5"/>
    <w:rsid w:val="00792F1E"/>
    <w:rsid w:val="0083799C"/>
    <w:rsid w:val="00847B71"/>
    <w:rsid w:val="00B82A7D"/>
    <w:rsid w:val="00C97D2D"/>
    <w:rsid w:val="00D50935"/>
    <w:rsid w:val="00D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542F5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542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7">
    <w:name w:val="Hyperlink"/>
    <w:basedOn w:val="a0"/>
    <w:uiPriority w:val="99"/>
    <w:unhideWhenUsed/>
    <w:rsid w:val="00542F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99C"/>
  </w:style>
  <w:style w:type="paragraph" w:styleId="aa">
    <w:name w:val="footer"/>
    <w:basedOn w:val="a"/>
    <w:link w:val="ab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99C"/>
  </w:style>
  <w:style w:type="paragraph" w:styleId="ac">
    <w:name w:val="Normal (Web)"/>
    <w:basedOn w:val="a"/>
    <w:uiPriority w:val="99"/>
    <w:semiHidden/>
    <w:unhideWhenUsed/>
    <w:rsid w:val="00137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542F5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542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7">
    <w:name w:val="Hyperlink"/>
    <w:basedOn w:val="a0"/>
    <w:uiPriority w:val="99"/>
    <w:unhideWhenUsed/>
    <w:rsid w:val="00542F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99C"/>
  </w:style>
  <w:style w:type="paragraph" w:styleId="aa">
    <w:name w:val="footer"/>
    <w:basedOn w:val="a"/>
    <w:link w:val="ab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99C"/>
  </w:style>
  <w:style w:type="paragraph" w:styleId="ac">
    <w:name w:val="Normal (Web)"/>
    <w:basedOn w:val="a"/>
    <w:uiPriority w:val="99"/>
    <w:semiHidden/>
    <w:unhideWhenUsed/>
    <w:rsid w:val="00137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falt_industry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ИНДУСТРИЯ АСФАЛЬТА А4 160 грамм СС.cdr</vt:lpstr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ИНДУСТРИЯ АСФАЛЬТА А4 160 грамм СС.cdr</dc:title>
  <dc:creator>Пользователь</dc:creator>
  <cp:lastModifiedBy>Secretar2</cp:lastModifiedBy>
  <cp:revision>4</cp:revision>
  <cp:lastPrinted>2024-04-18T08:29:00Z</cp:lastPrinted>
  <dcterms:created xsi:type="dcterms:W3CDTF">2024-05-02T11:45:00Z</dcterms:created>
  <dcterms:modified xsi:type="dcterms:W3CDTF">2024-05-28T07:01:00Z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</Properties>
</file>